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A1" w:rsidRPr="005022A1" w:rsidRDefault="005022A1" w:rsidP="00502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2A1">
        <w:rPr>
          <w:rFonts w:ascii="Times New Roman" w:hAnsi="Times New Roman" w:cs="Times New Roman"/>
          <w:b/>
          <w:sz w:val="24"/>
          <w:szCs w:val="24"/>
        </w:rPr>
        <w:t>Тестові</w:t>
      </w:r>
      <w:r w:rsidRPr="005022A1">
        <w:rPr>
          <w:rFonts w:ascii="Times New Roman" w:hAnsi="Times New Roman" w:cs="Times New Roman"/>
          <w:sz w:val="24"/>
          <w:szCs w:val="24"/>
        </w:rPr>
        <w:t xml:space="preserve"> </w:t>
      </w:r>
      <w:r w:rsidR="006D0C82" w:rsidRPr="006D0C82">
        <w:rPr>
          <w:rFonts w:ascii="Times New Roman" w:hAnsi="Times New Roman" w:cs="Times New Roman"/>
          <w:b/>
          <w:sz w:val="24"/>
          <w:szCs w:val="24"/>
        </w:rPr>
        <w:t>пита</w:t>
      </w:r>
      <w:r w:rsidR="006D0C82">
        <w:rPr>
          <w:rFonts w:ascii="Times New Roman" w:hAnsi="Times New Roman" w:cs="Times New Roman"/>
          <w:b/>
          <w:sz w:val="24"/>
          <w:szCs w:val="24"/>
        </w:rPr>
        <w:t>н</w:t>
      </w:r>
      <w:r w:rsidRPr="005022A1">
        <w:rPr>
          <w:rFonts w:ascii="Times New Roman" w:hAnsi="Times New Roman" w:cs="Times New Roman"/>
          <w:b/>
          <w:sz w:val="24"/>
          <w:szCs w:val="24"/>
        </w:rPr>
        <w:t>ня</w:t>
      </w:r>
      <w:r w:rsidR="006D0C82">
        <w:rPr>
          <w:rFonts w:ascii="Times New Roman" w:hAnsi="Times New Roman" w:cs="Times New Roman"/>
          <w:b/>
          <w:sz w:val="24"/>
          <w:szCs w:val="24"/>
        </w:rPr>
        <w:t xml:space="preserve"> з МЕТОДИКИ ВИКЛАДАННЯ ХОРЕОГРАФІЇ</w:t>
      </w:r>
      <w:r w:rsidR="0009675C">
        <w:rPr>
          <w:rFonts w:ascii="Times New Roman" w:hAnsi="Times New Roman" w:cs="Times New Roman"/>
          <w:b/>
          <w:sz w:val="24"/>
          <w:szCs w:val="24"/>
        </w:rPr>
        <w:t xml:space="preserve"> 3к. 6с.</w:t>
      </w:r>
    </w:p>
    <w:p w:rsidR="004B2E89" w:rsidRPr="002C7E10" w:rsidRDefault="004B2E89" w:rsidP="0060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Перед тим як вивчати новий, особливо складний матеріал, застосовується контроль, мета якого - виявити рівень тих знань, умінь і навичок, які є опорою в засвоєнні нової теми: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Вид контролю, який здійснюється після вивчення теми або розділу програми, щоб виявити рівень знань й умінь учнів, засвоєних на кількох уроках: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Перевірка рівня засвоєння знань і вмінь учнів за більш тривалий період навчання: чверть, півріччя, рік або завершення курсу навчання: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Заключна частина перевірки знань, виявляє відношення між фактичним та виявленим перевіркою рівнем знань учня, і тим рівнем, який учень повинен мати відповідно до встановлених вимог на певному етапі навчання: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Рівень компетенції, який відповідає 7-9 балам: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П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ублічно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виступи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курсу</w:t>
      </w:r>
      <w:r w:rsidRPr="006E637D">
        <w:rPr>
          <w:rFonts w:ascii="Times New Roman" w:eastAsia="Calibri" w:hAnsi="Times New Roman" w:cs="Times New Roman"/>
          <w:sz w:val="24"/>
          <w:szCs w:val="24"/>
        </w:rPr>
        <w:t>, які не можна віднести до</w:t>
      </w:r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творчих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звітів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E637D">
        <w:rPr>
          <w:rFonts w:ascii="Times New Roman" w:eastAsia="Calibri" w:hAnsi="Times New Roman" w:cs="Times New Roman"/>
          <w:sz w:val="24"/>
          <w:szCs w:val="24"/>
        </w:rPr>
        <w:t>як форм контролю</w:t>
      </w:r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Бали, що відповідають середньому рівню компетенції: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Допоміжні матеріальні засоби школи з їх специфічними дидактичними функціями:</w:t>
      </w:r>
    </w:p>
    <w:p w:rsidR="00CB2413" w:rsidRPr="006E637D" w:rsidRDefault="002C7E10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Назвіть </w:t>
      </w:r>
      <w:r w:rsidR="00CB2413"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і</w:t>
      </w:r>
      <w:r w:rsidR="00CB2413"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засоб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и</w:t>
      </w:r>
      <w:r w:rsidR="00CB2413"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навчання: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За способами впливу на учнів ТЗН поділяються на групи: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Інноваційна форма, в ході якої викладач ство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рює і формулює проблему, спрямовуючи пошукову діяльність студентів на виявлення шляхів і засобів її розв'язання: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Самостійну роботу поділяють на: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Вкажіть варіант відповіді, який не відноситься до педагогічних вимог перевірки і оцінки успішності учнів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Чорно-білі або кольорові позитивні фотографічні зображення, розміщені у логічній послідовності на плівці: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Засоби, які передають інформацію, розраховану на сприймання органами слуху: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Franklin Gothic Book"/>
          <w:sz w:val="24"/>
          <w:szCs w:val="24"/>
          <w:lang w:eastAsia="uk-UA"/>
        </w:rPr>
        <w:t>Правильне, емоційне, виразне і красиве виконання педагогом завдання, яке він ставить перед дітьми: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До методів підвищення творчої активності школярів під час хореографічної діяльності не відноситься: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Комплекс властивостей особистості, що забезпечує самоорганізацію високого рівня професійної діяльності на рефлексивній основі: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Професійна здатність педагога, що характеризується потребою у спілкуванні, готовністю легко вступати в контакт, викликати позитивні емоції у співрозмовника й мати задоволення від спілкування: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Складова педагогічної майстерності, яка передбачає вміння використовувати психофізичний апарат як інструмент виховного впливу, це прийоми володіння собою і прийоми впливу на інших: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Вміння проектувати майбутнє учнів, педагогічна уява, що допомагає передбачати можливу реакцію вихованця на той чи інший засіб впливу, виявити його здібності і звернути на них увагу: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Гностичні здібності</w:t>
      </w:r>
      <w:r w:rsidRPr="006E637D">
        <w:rPr>
          <w:rFonts w:ascii="Times New Roman" w:eastAsia="Calibri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– це: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Рівень, який не відноситься до педагогічної майстерності: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Назва книги А.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Ваганової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,</w:t>
      </w:r>
      <w:r w:rsidRPr="006E637D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 </w:t>
      </w: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в якій автор синтезувала педагогічні принципи італійської, французької і російської шкіл: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Своїми педагогами Микола Іванович Тарасов вважав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Рік першого видання книги «Класичний танець» М.І. Тарасова: 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Театр, у якому дебютував М.Легат у сольній партії Генія лісу в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pas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daction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 випускницею А. Виноградовою в 1887: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Роль в балеті «Есмеральда» Ц. Пуні, яка стала вершиною акторської кар'єри М.Легата: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Першою закордонною постановкою А.</w:t>
      </w:r>
      <w:proofErr w:type="spellStart"/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Мессерера</w:t>
      </w:r>
      <w:proofErr w:type="spellEnd"/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 xml:space="preserve"> </w:t>
      </w:r>
      <w:r w:rsidRPr="006E637D">
        <w:rPr>
          <w:rFonts w:ascii="Times New Roman" w:eastAsia="Calibri" w:hAnsi="Times New Roman" w:cs="Times New Roman"/>
          <w:iCs/>
          <w:sz w:val="24"/>
          <w:szCs w:val="24"/>
          <w:lang w:val="ru-RU" w:eastAsia="uk-UA"/>
        </w:rPr>
        <w:t xml:space="preserve">1951 </w:t>
      </w: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року в Будапешті став спектакль: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 xml:space="preserve">Прагнення Р.Захарова до сучасної тематики привело в </w:t>
      </w:r>
      <w:r w:rsidRPr="006E637D">
        <w:rPr>
          <w:rFonts w:ascii="Times New Roman" w:eastAsia="Calibri" w:hAnsi="Times New Roman" w:cs="Times New Roman"/>
          <w:iCs/>
          <w:sz w:val="24"/>
          <w:szCs w:val="24"/>
          <w:lang w:val="ru-RU" w:eastAsia="uk-UA"/>
        </w:rPr>
        <w:t xml:space="preserve">1926 </w:t>
      </w: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році до створення нового балету, в якому на сцені з'являлися портові робітники, матроси та інші персонажі реального життя: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6E637D">
        <w:rPr>
          <w:rFonts w:ascii="Times New Roman" w:eastAsia="Calibri" w:hAnsi="Times New Roman" w:cs="Times New Roman"/>
          <w:sz w:val="24"/>
          <w:szCs w:val="24"/>
        </w:rPr>
        <w:t>Ім’я хореографа, з яким пов'язана ціла епоха у розвитку датського балетного мистецтва: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Один з перших танцюристів, що виходили на сцену без маски і своєю виразною мімікою доповнював вплив музики і рухів: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Огюст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Вестріс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6E637D">
        <w:rPr>
          <w:rFonts w:ascii="Times New Roman" w:eastAsia="Calibri" w:hAnsi="Times New Roman" w:cs="Times New Roman"/>
          <w:sz w:val="24"/>
          <w:szCs w:val="24"/>
        </w:rPr>
        <w:t>дебютував на сцені у: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lastRenderedPageBreak/>
        <w:t>До універсальних компонентів мистецької освіти не належать: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Назвіть принципи, який реалізується шляхом логічного викладу матеріалу, при якому кожний наступний рух або прийом базується на попередньому: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Принцип доступності передбачає: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Принцип, який формує у студентів здатність усвідомлювати свої помилки і помилки товаришів, знаходити способи їх подолання: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За джерелами сприйняття і передачі інформації методи поділяють: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На старших курсах з метою розкриття творчої індивідуальності студента більш інтенсивно використовуються;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Назвіть тип уроку, де головна мета оволодіння учнями новими навичками, матеріалом та новими способам діяльності: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Розвитку якому типу пам’яті сприяє проведення в ході заняття опитування з метою з’ясування міри засвоєння студентами правил виконання того чи іншого руху: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В якій послідовності відбувається виклад матеріалу: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Складові педагогічної майстерності: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Вміння педагога проникати у внутрішній світ виконавця, психологічна спостережливість, яка пов’язана з розумінням особистості учня і його тимчасових психічних станів називають…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Вміння організовувати аудиторію, згуртувати її, правильно організувати власну діяльність називають…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Уміння транслювати себе учням, що виражається в емоційній насиченості педагога називають…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Збільшення можливостей розвитку дитини, через розширення її мистецької діяльності за рахунок хореографії забезпечує принцип…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Установлення суб’єкт-суб’єктивних стосунків, організації толерантного спілкування і співтворчості педагога з дітьми забезпечує принцип…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Залучення дітей до основних видів хореографічного мистецтва, сукупності танцювальних жанрів, видів, рухів тощо забезпечує принцип…</w:t>
      </w:r>
    </w:p>
    <w:p w:rsidR="00CB2413" w:rsidRPr="006E637D" w:rsidRDefault="00CB2413" w:rsidP="006E637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Який вид пам’яті покликаний фіксувати пластичний малюнок руху з метою його подальшого репродуктивного відтворення: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Cambria"/>
          <w:sz w:val="24"/>
          <w:szCs w:val="24"/>
          <w:lang w:eastAsia="uk-UA"/>
        </w:rPr>
        <w:t>Усі документи планування можна поділити на: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Cambria"/>
          <w:sz w:val="24"/>
          <w:szCs w:val="24"/>
          <w:lang w:eastAsia="uk-UA"/>
        </w:rPr>
        <w:t>Результат безпосеред</w:t>
      </w:r>
      <w:r w:rsidRPr="006E637D">
        <w:rPr>
          <w:rFonts w:ascii="Times New Roman" w:eastAsia="Calibri" w:hAnsi="Times New Roman" w:cs="Cambria"/>
          <w:sz w:val="24"/>
          <w:szCs w:val="24"/>
          <w:lang w:eastAsia="uk-UA"/>
        </w:rPr>
        <w:softHyphen/>
        <w:t>ньої підготовки вчителя до уроку - розробляється на основі робочого плану: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Cambria"/>
          <w:sz w:val="24"/>
          <w:szCs w:val="24"/>
          <w:lang w:eastAsia="uk-UA"/>
        </w:rPr>
        <w:t>Види планування навчально-виховної роботи вчителя: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 xml:space="preserve">Загальна мистецька освіта </w:t>
      </w:r>
      <w:r w:rsidRPr="006E637D">
        <w:rPr>
          <w:rFonts w:ascii="Times New Roman" w:eastAsia="Calibri" w:hAnsi="Times New Roman" w:cs="Arial"/>
          <w:bCs/>
          <w:sz w:val="24"/>
          <w:szCs w:val="24"/>
          <w:lang w:eastAsia="uk-UA"/>
        </w:rPr>
        <w:t xml:space="preserve">реалізується 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за предметно-інтегративною моделлю, що включає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такі частини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Універсальний компонент освіти: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Кількість розділів Концепції загальної мистецької освіти: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Ф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ілософський курс, що має узагальнююче значення щодо всієї мистецької освіти в школі і впроваджується після вивчення ми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стецтва та художньої культури в 12 класі: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Одним з базових моментів освоєння методики викладання хореографії є: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Назва книги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</w:rPr>
        <w:t>Фабріціо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</w:rPr>
        <w:t>Карозо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>, де описані танці Венеції, техніка їх виконання, основні танцювальні рухи: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Рік відкриття Королівської академії танцю у Франції: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Засновник нового жанру - комедія-балет: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Ідея створення шкіл мистецтв як форми позашкільної освіти в Україні виникла у: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кладова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частина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виховного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процесу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спрямована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формування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здатності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сприймати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перетворювати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дійсність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законами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краси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усіх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сферах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діяль</w:t>
      </w:r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>ності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людини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датність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людини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правильно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оціню</w:t>
      </w:r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>вати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прекрасне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відокремлювати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справді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прекрасне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від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не</w:t>
      </w:r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>естетичного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Ц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ілеспрямована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система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формування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розвитку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почуттів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свідомості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гідності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ринципи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виховання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Принцип</w:t>
      </w:r>
      <w:r w:rsidRPr="006E637D">
        <w:rPr>
          <w:rFonts w:ascii="Times New Roman" w:eastAsia="Calibri" w:hAnsi="Times New Roman" w:cs="Times New Roman"/>
          <w:sz w:val="24"/>
          <w:szCs w:val="24"/>
        </w:rPr>
        <w:t>,</w:t>
      </w:r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який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передбачає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наповнення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виховного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процесу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національним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змістом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спрямованим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формування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національної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св</w:t>
      </w:r>
      <w:proofErr w:type="gram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ідомості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громадянина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покликаний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відтворити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дітях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рідний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народ,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увічнити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специфічне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самобутнє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що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є у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кожній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нації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Національне виховання молоді на заняттях з українського народного танцю починається з вивчення: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Структура загальної мистецької освіти передбачає реалізацію методологічного принципу цілісності у двох основних взаємопов'язаних вимірах: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lastRenderedPageBreak/>
        <w:t>Становлення системи хореографічної освіти за часів Радянського Со</w:t>
      </w:r>
      <w:r w:rsidRPr="006E637D">
        <w:rPr>
          <w:rFonts w:ascii="Times New Roman" w:eastAsia="Calibri" w:hAnsi="Times New Roman" w:cs="Times New Roman"/>
          <w:sz w:val="24"/>
          <w:szCs w:val="24"/>
        </w:rPr>
        <w:softHyphen/>
        <w:t>юзу можна вважати завершеним в: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Програма, яка розробляється педагогом з метою вирішення певного практичного завдання, пов'язаного з подоланням труднощів у навчальному процесі чи постановкою більш складних завдань: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Кількість розділів навчальної програми: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Розділ програми, що розкриває освітню концепцію навчального курсу, його мету і завдання, містить коротку характеристику структури та окремих компонентів програми, особливостей організації і основні норми вивчення програмового матеріалу: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Короткотривалі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програми розраховані на: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Частина уроку,що передбачає роботу над усестороннім оволодінням позами класичного танцю і самим різноманітним їх зв’язком: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Кількість частин уроку класичного танцю: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Група вправ у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</w:rPr>
        <w:t>народносценічному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 танці, до якої відноситься рух «віяло»: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Вправи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народносценічного танцю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біля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станка</w:t>
      </w:r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у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молодших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класах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повинні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займати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М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истецтво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, у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якому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ідеї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почуття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переживання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виражаються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ритміч</w:t>
      </w:r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softHyphen/>
        <w:t>но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інтонаційно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організованими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звуками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Теоретичні дослідження лексики, вивчення закономірностей її розвитку, практичний творчий досвід дає змогу українську</w:t>
      </w:r>
      <w:r w:rsidRPr="001D1AAF">
        <w:rPr>
          <w:rFonts w:ascii="Calibri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0C036B" wp14:editId="70EBDD4F">
                <wp:simplePos x="0" y="0"/>
                <wp:positionH relativeFrom="margin">
                  <wp:posOffset>8708390</wp:posOffset>
                </wp:positionH>
                <wp:positionV relativeFrom="paragraph">
                  <wp:posOffset>-234950</wp:posOffset>
                </wp:positionV>
                <wp:extent cx="0" cy="865505"/>
                <wp:effectExtent l="0" t="0" r="1905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5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5.7pt,-18.5pt" to="685.7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1D1AAF">
        <w:rPr>
          <w:rFonts w:ascii="Calibri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961DCE" wp14:editId="51023649">
                <wp:simplePos x="0" y="0"/>
                <wp:positionH relativeFrom="margin">
                  <wp:posOffset>8754110</wp:posOffset>
                </wp:positionH>
                <wp:positionV relativeFrom="paragraph">
                  <wp:posOffset>3974465</wp:posOffset>
                </wp:positionV>
                <wp:extent cx="0" cy="2191385"/>
                <wp:effectExtent l="0" t="0" r="1905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1385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9.3pt,312.95pt" to="689.3pt,4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" o:allowincell="f" strokeweight="2.15pt">
                <w10:wrap anchorx="margin"/>
              </v:line>
            </w:pict>
          </mc:Fallback>
        </mc:AlternateContent>
      </w:r>
      <w:r w:rsidRPr="001D1AAF">
        <w:rPr>
          <w:rFonts w:ascii="Calibri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CE96F2D" wp14:editId="025AF754">
                <wp:simplePos x="0" y="0"/>
                <wp:positionH relativeFrom="margin">
                  <wp:posOffset>8876030</wp:posOffset>
                </wp:positionH>
                <wp:positionV relativeFrom="paragraph">
                  <wp:posOffset>1155065</wp:posOffset>
                </wp:positionV>
                <wp:extent cx="0" cy="911225"/>
                <wp:effectExtent l="19050" t="0" r="19050" b="317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225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8.9pt,90.95pt" to="698.9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" o:allowincell="f" strokeweight="3.35pt">
                <w10:wrap anchorx="margin"/>
              </v:line>
            </w:pict>
          </mc:Fallback>
        </mc:AlternateContent>
      </w:r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</w:rPr>
        <w:t>народносценічну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</w:rPr>
        <w:t xml:space="preserve"> танцювальну лексику поділити на: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Об'єктивні, стійкі й істотні зв'язки в навчальному процесі, що зумовлюють його ефективність: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Основні положення, що визначають зміст, організаційні форми та методи навчальної роботи школи: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Принцип, який передбачає постійне вдосконалення методики навчання з врахуванням останніх наукових досягнень: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Принцип, що орієнтує викладача на створення різного роду проблемних ситуацій, які в процесі фахового навчання сприяють творчо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му пошуку: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Принцип, який посідає значне місце в процесі вивчення хореографії й опирається на різноманітні форми унаочнення навчального матеріалу: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Принцип, що передбачає формування національної свідомості, любові до рідної землі; виховання шанобливого ставлення до культури, спадщини, народних традицій, звичаїв свого народу та країн світу через репертуарну політику колективу: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Принцип свідомої навчально-пізнавальної активності студентів</w:t>
      </w:r>
      <w:r w:rsidRPr="006E637D">
        <w:rPr>
          <w:rFonts w:ascii="Times New Roman" w:eastAsia="Calibri" w:hAnsi="Times New Roman" w:cs="Arial"/>
          <w:b/>
          <w:sz w:val="24"/>
          <w:szCs w:val="24"/>
          <w:lang w:eastAsia="uk-UA"/>
        </w:rPr>
        <w:t xml:space="preserve"> 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передбачає: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t>Спосіб упорядкованої, взаємопов'язаної ді</w:t>
      </w: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softHyphen/>
        <w:t>яльності вчителів та учнів, спрямованої на вирішення завдань ос</w:t>
      </w:r>
      <w:r w:rsidRPr="006E637D">
        <w:rPr>
          <w:rFonts w:ascii="Times New Roman" w:eastAsia="Calibri" w:hAnsi="Times New Roman" w:cs="Times New Roman"/>
          <w:iCs/>
          <w:sz w:val="24"/>
          <w:szCs w:val="24"/>
          <w:lang w:eastAsia="uk-UA"/>
        </w:rPr>
        <w:softHyphen/>
        <w:t>віти, виховання і розвитку в процесі навчання: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Класифікують методи навчання з урахуванням: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Кількість груп методів навчання, що виокремлює сучасний дослідник педагогіки Ю. </w:t>
      </w:r>
      <w:proofErr w:type="spellStart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Бабанський</w:t>
      </w:r>
      <w:proofErr w:type="spellEnd"/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Автори класифікації методів за джерелами передачі й характером сприйняття ін</w:t>
      </w: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softHyphen/>
        <w:t xml:space="preserve">формації: 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Найстаршою формою, яка бере свій початок у глибокій давнині, є: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Методи, що використовуються в ході практичних занять, відносяться до основної групи методів, спрямованих на оволодіння мето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дикою виконання і викладання хореографічних дисциплін. Їх сутність полягає в ба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гаторазовому повторенні окремих вправ, їх комбінацій і поєднань з метою від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працювання техніки виконання: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</w:rPr>
        <w:t>До вербальних методів відноситься: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Робота з літературою і відеоматеріалом</w:t>
      </w:r>
      <w:r w:rsidRPr="006E637D">
        <w:rPr>
          <w:rFonts w:ascii="Times New Roman" w:eastAsia="Calibri" w:hAnsi="Times New Roman" w:cs="Times New Roman"/>
          <w:b/>
          <w:i/>
          <w:spacing w:val="20"/>
          <w:sz w:val="24"/>
          <w:szCs w:val="24"/>
          <w:lang w:eastAsia="uk-UA"/>
        </w:rPr>
        <w:t xml:space="preserve"> 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використовується пе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реважно в ході: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Arial"/>
          <w:iCs/>
          <w:sz w:val="24"/>
          <w:szCs w:val="24"/>
          <w:lang w:eastAsia="uk-UA"/>
        </w:rPr>
        <w:t>Форма організації навчання – це: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>Заняття, які</w:t>
      </w:r>
      <w:r w:rsidRPr="006E637D">
        <w:rPr>
          <w:rFonts w:ascii="Times New Roman" w:eastAsia="Calibri" w:hAnsi="Times New Roman" w:cs="Times New Roman"/>
          <w:b/>
          <w:i/>
          <w:spacing w:val="20"/>
          <w:sz w:val="24"/>
          <w:szCs w:val="24"/>
          <w:lang w:eastAsia="uk-UA"/>
        </w:rPr>
        <w:t xml:space="preserve"> 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проводяться з кожним студентом з метою з'ясування рівня усвідомлення ним окремих теоретичних положень, прак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тичного засвоєння і удосконалення виконавського рівня, виявлення про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softHyphen/>
        <w:t>блемних ситуацій і пошуку шляхів їх розв'язання: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E637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Лекція, </w:t>
      </w: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в процесі якої відбувається знайомство з основними теоретичними засадами дисципліни відноситься до групи форм організації навчання за: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37D">
        <w:rPr>
          <w:rFonts w:ascii="Times New Roman" w:eastAsia="Calibri" w:hAnsi="Times New Roman" w:cs="Franklin Gothic Book"/>
          <w:iCs/>
          <w:sz w:val="24"/>
          <w:szCs w:val="24"/>
          <w:lang w:eastAsia="uk-UA"/>
        </w:rPr>
        <w:t xml:space="preserve">Тренінг </w:t>
      </w:r>
      <w:r w:rsidRPr="006E637D">
        <w:rPr>
          <w:rFonts w:ascii="Times New Roman" w:eastAsia="Calibri" w:hAnsi="Times New Roman" w:cs="Arial"/>
          <w:iCs/>
          <w:sz w:val="24"/>
          <w:szCs w:val="24"/>
          <w:lang w:eastAsia="uk-UA"/>
        </w:rPr>
        <w:t>означає «тренування, тренувальний режим», за характером їх можна розділити на:</w:t>
      </w:r>
    </w:p>
    <w:p w:rsidR="001D1AAF" w:rsidRPr="006E637D" w:rsidRDefault="001D1AAF" w:rsidP="006E637D">
      <w:pPr>
        <w:pStyle w:val="a5"/>
        <w:numPr>
          <w:ilvl w:val="0"/>
          <w:numId w:val="13"/>
        </w:numPr>
        <w:spacing w:after="0" w:line="240" w:lineRule="auto"/>
        <w:ind w:right="11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637D">
        <w:rPr>
          <w:rFonts w:ascii="Times New Roman" w:eastAsia="Calibri" w:hAnsi="Times New Roman" w:cs="Arial"/>
          <w:sz w:val="24"/>
          <w:szCs w:val="24"/>
          <w:lang w:eastAsia="uk-UA"/>
        </w:rPr>
        <w:t>Форма заняття, як правило, короткочасного, для проведення якого запрошується знаний викладач або виконавець:</w:t>
      </w:r>
    </w:p>
    <w:p w:rsidR="001D1AAF" w:rsidRPr="001D1AAF" w:rsidRDefault="001D1AAF" w:rsidP="006E637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D1AAF" w:rsidRPr="001D1AAF" w:rsidSect="008970D3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573"/>
    <w:multiLevelType w:val="hybridMultilevel"/>
    <w:tmpl w:val="60F87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212FF"/>
    <w:multiLevelType w:val="hybridMultilevel"/>
    <w:tmpl w:val="E7B6C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02C8D"/>
    <w:multiLevelType w:val="hybridMultilevel"/>
    <w:tmpl w:val="BBA096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73B33"/>
    <w:multiLevelType w:val="hybridMultilevel"/>
    <w:tmpl w:val="9A9849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E290B"/>
    <w:multiLevelType w:val="hybridMultilevel"/>
    <w:tmpl w:val="A5DEE6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84CF9"/>
    <w:multiLevelType w:val="hybridMultilevel"/>
    <w:tmpl w:val="3BFCA4E8"/>
    <w:lvl w:ilvl="0" w:tplc="DF6603B0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6FAEC30C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AE4A3F"/>
    <w:multiLevelType w:val="hybridMultilevel"/>
    <w:tmpl w:val="487403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65376"/>
    <w:multiLevelType w:val="hybridMultilevel"/>
    <w:tmpl w:val="E4285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C41DB"/>
    <w:multiLevelType w:val="hybridMultilevel"/>
    <w:tmpl w:val="520AC3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96DF1"/>
    <w:multiLevelType w:val="hybridMultilevel"/>
    <w:tmpl w:val="37BA6DF6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C0558"/>
    <w:multiLevelType w:val="hybridMultilevel"/>
    <w:tmpl w:val="48CC39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F650B"/>
    <w:multiLevelType w:val="hybridMultilevel"/>
    <w:tmpl w:val="53485B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C5957"/>
    <w:multiLevelType w:val="hybridMultilevel"/>
    <w:tmpl w:val="3250B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58"/>
    <w:rsid w:val="000170A5"/>
    <w:rsid w:val="00026ADE"/>
    <w:rsid w:val="00027B1B"/>
    <w:rsid w:val="00044AC4"/>
    <w:rsid w:val="000510B1"/>
    <w:rsid w:val="00051458"/>
    <w:rsid w:val="000564B4"/>
    <w:rsid w:val="0006080D"/>
    <w:rsid w:val="00061A80"/>
    <w:rsid w:val="0007594E"/>
    <w:rsid w:val="00086785"/>
    <w:rsid w:val="00087883"/>
    <w:rsid w:val="0009675C"/>
    <w:rsid w:val="000A39BC"/>
    <w:rsid w:val="000E7149"/>
    <w:rsid w:val="001044B7"/>
    <w:rsid w:val="001071F4"/>
    <w:rsid w:val="00125979"/>
    <w:rsid w:val="00141CB6"/>
    <w:rsid w:val="00151E10"/>
    <w:rsid w:val="0015406C"/>
    <w:rsid w:val="001566F7"/>
    <w:rsid w:val="00182FE7"/>
    <w:rsid w:val="00192395"/>
    <w:rsid w:val="001938FF"/>
    <w:rsid w:val="00196BD0"/>
    <w:rsid w:val="001A319A"/>
    <w:rsid w:val="001A7ACF"/>
    <w:rsid w:val="001B1982"/>
    <w:rsid w:val="001B25F9"/>
    <w:rsid w:val="001B4147"/>
    <w:rsid w:val="001D1AAF"/>
    <w:rsid w:val="001E7C3C"/>
    <w:rsid w:val="001F0F05"/>
    <w:rsid w:val="001F4536"/>
    <w:rsid w:val="00215E16"/>
    <w:rsid w:val="002358A3"/>
    <w:rsid w:val="0024017E"/>
    <w:rsid w:val="00272ACC"/>
    <w:rsid w:val="0028424F"/>
    <w:rsid w:val="00290608"/>
    <w:rsid w:val="002934DF"/>
    <w:rsid w:val="002A0833"/>
    <w:rsid w:val="002B4903"/>
    <w:rsid w:val="002C7E10"/>
    <w:rsid w:val="002E210D"/>
    <w:rsid w:val="002E4628"/>
    <w:rsid w:val="00313979"/>
    <w:rsid w:val="00313D0D"/>
    <w:rsid w:val="00315ACE"/>
    <w:rsid w:val="00342618"/>
    <w:rsid w:val="00343BBA"/>
    <w:rsid w:val="00345E45"/>
    <w:rsid w:val="003852C8"/>
    <w:rsid w:val="00394E8D"/>
    <w:rsid w:val="003B6EE6"/>
    <w:rsid w:val="003D196D"/>
    <w:rsid w:val="003E388D"/>
    <w:rsid w:val="003F1C7C"/>
    <w:rsid w:val="004069B2"/>
    <w:rsid w:val="00414998"/>
    <w:rsid w:val="00437D33"/>
    <w:rsid w:val="004617A2"/>
    <w:rsid w:val="00461D3D"/>
    <w:rsid w:val="0048202D"/>
    <w:rsid w:val="00490CE5"/>
    <w:rsid w:val="004A5E5E"/>
    <w:rsid w:val="004A7941"/>
    <w:rsid w:val="004B2E89"/>
    <w:rsid w:val="004B5A4B"/>
    <w:rsid w:val="004B6AC1"/>
    <w:rsid w:val="004C352A"/>
    <w:rsid w:val="004E12F8"/>
    <w:rsid w:val="004E3D81"/>
    <w:rsid w:val="004E4E35"/>
    <w:rsid w:val="004F34B2"/>
    <w:rsid w:val="004F3A94"/>
    <w:rsid w:val="005022A1"/>
    <w:rsid w:val="0052657D"/>
    <w:rsid w:val="00533AC3"/>
    <w:rsid w:val="00542894"/>
    <w:rsid w:val="00545CAA"/>
    <w:rsid w:val="005548A8"/>
    <w:rsid w:val="005553CB"/>
    <w:rsid w:val="00572B85"/>
    <w:rsid w:val="00575B1D"/>
    <w:rsid w:val="00584E44"/>
    <w:rsid w:val="0059151B"/>
    <w:rsid w:val="005C664E"/>
    <w:rsid w:val="005D2E2F"/>
    <w:rsid w:val="005D3565"/>
    <w:rsid w:val="005E702E"/>
    <w:rsid w:val="00607AC1"/>
    <w:rsid w:val="006329FC"/>
    <w:rsid w:val="00642685"/>
    <w:rsid w:val="006506E9"/>
    <w:rsid w:val="00654B7C"/>
    <w:rsid w:val="00657FBA"/>
    <w:rsid w:val="006827F6"/>
    <w:rsid w:val="00697A7B"/>
    <w:rsid w:val="006B73B3"/>
    <w:rsid w:val="006D0C82"/>
    <w:rsid w:val="006E3B24"/>
    <w:rsid w:val="006E637D"/>
    <w:rsid w:val="0070384C"/>
    <w:rsid w:val="00706D16"/>
    <w:rsid w:val="0071247C"/>
    <w:rsid w:val="00741EDF"/>
    <w:rsid w:val="00757C4D"/>
    <w:rsid w:val="00766CCA"/>
    <w:rsid w:val="00767952"/>
    <w:rsid w:val="00795451"/>
    <w:rsid w:val="007F7921"/>
    <w:rsid w:val="0081723A"/>
    <w:rsid w:val="00835B39"/>
    <w:rsid w:val="00857CC1"/>
    <w:rsid w:val="00875360"/>
    <w:rsid w:val="00891E5B"/>
    <w:rsid w:val="008970D3"/>
    <w:rsid w:val="008D3601"/>
    <w:rsid w:val="008D56E9"/>
    <w:rsid w:val="008E657B"/>
    <w:rsid w:val="0090325F"/>
    <w:rsid w:val="00936E37"/>
    <w:rsid w:val="00941AED"/>
    <w:rsid w:val="00945391"/>
    <w:rsid w:val="009523D9"/>
    <w:rsid w:val="009714B5"/>
    <w:rsid w:val="009922F7"/>
    <w:rsid w:val="009B7AC6"/>
    <w:rsid w:val="009C428A"/>
    <w:rsid w:val="009D07D4"/>
    <w:rsid w:val="009D74F4"/>
    <w:rsid w:val="009E3D09"/>
    <w:rsid w:val="00A0407A"/>
    <w:rsid w:val="00A16E81"/>
    <w:rsid w:val="00A34732"/>
    <w:rsid w:val="00A36C5C"/>
    <w:rsid w:val="00A62D00"/>
    <w:rsid w:val="00A636FD"/>
    <w:rsid w:val="00A6635C"/>
    <w:rsid w:val="00A717AE"/>
    <w:rsid w:val="00AA016B"/>
    <w:rsid w:val="00AD26DC"/>
    <w:rsid w:val="00AD3785"/>
    <w:rsid w:val="00B1608B"/>
    <w:rsid w:val="00B350E9"/>
    <w:rsid w:val="00B459E4"/>
    <w:rsid w:val="00B47B91"/>
    <w:rsid w:val="00B827A3"/>
    <w:rsid w:val="00BE4BCF"/>
    <w:rsid w:val="00BF6971"/>
    <w:rsid w:val="00C04C89"/>
    <w:rsid w:val="00C13570"/>
    <w:rsid w:val="00C41C89"/>
    <w:rsid w:val="00C5523B"/>
    <w:rsid w:val="00C55E6A"/>
    <w:rsid w:val="00C72E79"/>
    <w:rsid w:val="00C75264"/>
    <w:rsid w:val="00C82773"/>
    <w:rsid w:val="00C835ED"/>
    <w:rsid w:val="00C92595"/>
    <w:rsid w:val="00CA0407"/>
    <w:rsid w:val="00CA21C6"/>
    <w:rsid w:val="00CA6F18"/>
    <w:rsid w:val="00CB2413"/>
    <w:rsid w:val="00CD34C0"/>
    <w:rsid w:val="00CE3D64"/>
    <w:rsid w:val="00D074CA"/>
    <w:rsid w:val="00D475F8"/>
    <w:rsid w:val="00D51E63"/>
    <w:rsid w:val="00D6349D"/>
    <w:rsid w:val="00D638BF"/>
    <w:rsid w:val="00D6758B"/>
    <w:rsid w:val="00D8548F"/>
    <w:rsid w:val="00D9105A"/>
    <w:rsid w:val="00DB09EA"/>
    <w:rsid w:val="00DC267A"/>
    <w:rsid w:val="00DC6C7C"/>
    <w:rsid w:val="00DD0158"/>
    <w:rsid w:val="00DE18B0"/>
    <w:rsid w:val="00DE18F9"/>
    <w:rsid w:val="00DF58EA"/>
    <w:rsid w:val="00E07E29"/>
    <w:rsid w:val="00E24146"/>
    <w:rsid w:val="00E470CB"/>
    <w:rsid w:val="00E52BC9"/>
    <w:rsid w:val="00E734D9"/>
    <w:rsid w:val="00E73B82"/>
    <w:rsid w:val="00E874FC"/>
    <w:rsid w:val="00E96BC8"/>
    <w:rsid w:val="00EB24FE"/>
    <w:rsid w:val="00EB4DE8"/>
    <w:rsid w:val="00ED4DA1"/>
    <w:rsid w:val="00ED663F"/>
    <w:rsid w:val="00F01866"/>
    <w:rsid w:val="00F02C7C"/>
    <w:rsid w:val="00F13DE8"/>
    <w:rsid w:val="00F556EF"/>
    <w:rsid w:val="00F83399"/>
    <w:rsid w:val="00FB08E2"/>
    <w:rsid w:val="00FB6086"/>
    <w:rsid w:val="00FD10E3"/>
    <w:rsid w:val="00FD594E"/>
    <w:rsid w:val="00FD7353"/>
    <w:rsid w:val="00FD7B3F"/>
    <w:rsid w:val="00FE1A88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5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5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6678</Words>
  <Characters>3808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12</cp:revision>
  <cp:lastPrinted>2013-02-28T10:08:00Z</cp:lastPrinted>
  <dcterms:created xsi:type="dcterms:W3CDTF">2013-02-28T09:41:00Z</dcterms:created>
  <dcterms:modified xsi:type="dcterms:W3CDTF">2013-09-12T09:20:00Z</dcterms:modified>
</cp:coreProperties>
</file>